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1C67" w14:textId="77777777" w:rsidR="0097048B" w:rsidRDefault="0097048B" w:rsidP="00E56EA5">
      <w:pPr>
        <w:spacing w:after="200"/>
        <w:ind w:left="2000" w:hanging="1600"/>
        <w:jc w:val="both"/>
        <w:rPr>
          <w:rFonts w:ascii="Times Roman" w:hAnsi="Times Roman" w:cs="Times Roman"/>
        </w:rPr>
      </w:pPr>
      <w:r>
        <w:rPr>
          <w:rFonts w:ascii="Times Roman" w:hAnsi="Times Roman" w:cs="Times Roman"/>
          <w:b/>
          <w:bCs/>
        </w:rPr>
        <w:t>3359-11-03     Vacation policy for full-time administrative faculty (other than bargaining unit faculty), and professional staff.</w:t>
      </w:r>
    </w:p>
    <w:p w14:paraId="18948F09" w14:textId="77777777" w:rsidR="0097048B" w:rsidRDefault="0097048B" w:rsidP="00E56EA5">
      <w:pPr>
        <w:spacing w:after="200"/>
        <w:ind w:left="800"/>
        <w:jc w:val="both"/>
        <w:rPr>
          <w:rFonts w:ascii="Times Roman" w:hAnsi="Times Roman" w:cs="Times Roman"/>
        </w:rPr>
      </w:pPr>
      <w:r>
        <w:rPr>
          <w:rFonts w:ascii="Times Roman" w:hAnsi="Times Roman" w:cs="Times Roman"/>
        </w:rPr>
        <w:t>This rule shall apply to all administrative faculty who are not bargaining unit faculty, and it shall apply to professional st</w:t>
      </w:r>
      <w:r>
        <w:rPr>
          <w:rFonts w:ascii="Times Roman" w:hAnsi="Times Roman" w:cs="Times Roman"/>
        </w:rPr>
        <w:t>aff. The term administrative shall mean faculty serving in full-time administrative roles such as dean, department chair, school director, or as otherwise determined by the provost, for either twelve, eleven or ten months of the year.</w:t>
      </w:r>
    </w:p>
    <w:p w14:paraId="16400A3D" w14:textId="77777777" w:rsidR="0097048B" w:rsidRDefault="0097048B" w:rsidP="00E56EA5">
      <w:pPr>
        <w:spacing w:after="200"/>
        <w:ind w:left="800" w:hanging="500"/>
        <w:jc w:val="both"/>
        <w:rPr>
          <w:rFonts w:ascii="Times Roman" w:hAnsi="Times Roman" w:cs="Times Roman"/>
        </w:rPr>
      </w:pPr>
      <w:r>
        <w:rPr>
          <w:rFonts w:ascii="Times Roman" w:hAnsi="Times Roman" w:cs="Times Roman"/>
        </w:rPr>
        <w:t>(A) General policy go</w:t>
      </w:r>
      <w:r>
        <w:rPr>
          <w:rFonts w:ascii="Times Roman" w:hAnsi="Times Roman" w:cs="Times Roman"/>
        </w:rPr>
        <w:t>verning the accrual and carry-over of unused vacation leave.</w:t>
      </w:r>
    </w:p>
    <w:p w14:paraId="31D581F4"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t>(1) All full-time, administrative faculty and professional staff (except for individuals employed in temporary positions conducting postdoctoral research) may accrue a maximum of one hundred seve</w:t>
      </w:r>
      <w:r>
        <w:rPr>
          <w:rFonts w:ascii="Times Roman" w:hAnsi="Times Roman" w:cs="Times Roman"/>
        </w:rPr>
        <w:t>nty-six hours each year. Professional staff employed in temporary positions conducting postdoctoral research are not eligible to accrue vacation. Vacation is accrued at the rate of 14.67 hours for each calendar month of active pay status (in the eligible e</w:t>
      </w:r>
      <w:r>
        <w:rPr>
          <w:rFonts w:ascii="Times Roman" w:hAnsi="Times Roman" w:cs="Times Roman"/>
        </w:rPr>
        <w:t>mployment classifications identified herein), excluding leaves without compensation. Vacation days shall include Monday through Friday, exclusive of holidays.</w:t>
      </w:r>
    </w:p>
    <w:p w14:paraId="66E74588"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t xml:space="preserve">(2)  Twelve-month employees are expected to use their accrued vacation annually. Any accrued and </w:t>
      </w:r>
      <w:r>
        <w:rPr>
          <w:rFonts w:ascii="Times Roman" w:hAnsi="Times Roman" w:cs="Times Roman"/>
        </w:rPr>
        <w:t>unused vacation leave credit for prior years, up to a maximum of three hundred fifty-two hours, may be carried forward to the following year. However, any accrued and unused vacation leave in excess of three hundred fifty-two hours shall be forfeited on Ju</w:t>
      </w:r>
      <w:r>
        <w:rPr>
          <w:rFonts w:ascii="Times Roman" w:hAnsi="Times Roman" w:cs="Times Roman"/>
        </w:rPr>
        <w:t>ne thirtieth of each year.</w:t>
      </w:r>
    </w:p>
    <w:p w14:paraId="51634EB8"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t>(3) Eleven-month employees are expected to use their accrued vacation annually. Any accrued and unused vacation leave credit for prior years, up to a maximum of three hundred twenty-two hours, may be carried forward to the follow</w:t>
      </w:r>
      <w:r>
        <w:rPr>
          <w:rFonts w:ascii="Times Roman" w:hAnsi="Times Roman" w:cs="Times Roman"/>
        </w:rPr>
        <w:t>ing year. However, any accrued and unused vacation leave in excess of three hundred twenty-two hours shall be forfeited on June thirtieth of each year.</w:t>
      </w:r>
    </w:p>
    <w:p w14:paraId="69CFBA4A"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t>(4) Ten-month employees are expected to use their accrued vacation annually. Any accrued and unused vaca</w:t>
      </w:r>
      <w:r>
        <w:rPr>
          <w:rFonts w:ascii="Times Roman" w:hAnsi="Times Roman" w:cs="Times Roman"/>
        </w:rPr>
        <w:t>tion leave credit for prior years, up to a maximum of two hundred ninety-three hours, may be carried forward to the following year. However, any accrued and unused vacation leave in excess of two hundred ninety-three hours shall be forfeited on June thirti</w:t>
      </w:r>
      <w:r>
        <w:rPr>
          <w:rFonts w:ascii="Times Roman" w:hAnsi="Times Roman" w:cs="Times Roman"/>
        </w:rPr>
        <w:t>eth of each year.</w:t>
      </w:r>
    </w:p>
    <w:p w14:paraId="612A93BB" w14:textId="77777777" w:rsidR="0097048B" w:rsidRDefault="0097048B" w:rsidP="00E56EA5">
      <w:pPr>
        <w:spacing w:after="200"/>
        <w:ind w:left="800" w:hanging="500"/>
        <w:jc w:val="both"/>
        <w:rPr>
          <w:rFonts w:ascii="Times Roman" w:hAnsi="Times Roman" w:cs="Times Roman"/>
        </w:rPr>
      </w:pPr>
      <w:r>
        <w:rPr>
          <w:rFonts w:ascii="Times Roman" w:hAnsi="Times Roman" w:cs="Times Roman"/>
        </w:rPr>
        <w:t>(B) Procedure governing vacation leave.</w:t>
      </w:r>
    </w:p>
    <w:p w14:paraId="39724786"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t>(1) To minimize interruption of services, all vacation leave must be approved by the appropriate dean or administrative department director. The use of vacation leave may be authorized in advance of</w:t>
      </w:r>
      <w:r>
        <w:rPr>
          <w:rFonts w:ascii="Times Roman" w:hAnsi="Times Roman" w:cs="Times Roman"/>
        </w:rPr>
        <w:t xml:space="preserve"> accrual upon approval of the appropriate dean or administrative department director, and with final approval of the president or appropriate vice president. Upon separation from service, the employee's final </w:t>
      </w:r>
      <w:proofErr w:type="gramStart"/>
      <w:r>
        <w:rPr>
          <w:rFonts w:ascii="Times Roman" w:hAnsi="Times Roman" w:cs="Times Roman"/>
        </w:rPr>
        <w:t>pay check</w:t>
      </w:r>
      <w:proofErr w:type="gramEnd"/>
      <w:r>
        <w:rPr>
          <w:rFonts w:ascii="Times Roman" w:hAnsi="Times Roman" w:cs="Times Roman"/>
        </w:rPr>
        <w:t xml:space="preserve"> shall be reduced by the amount of use</w:t>
      </w:r>
      <w:r>
        <w:rPr>
          <w:rFonts w:ascii="Times Roman" w:hAnsi="Times Roman" w:cs="Times Roman"/>
        </w:rPr>
        <w:t>d, but not accrued, vacation leave.</w:t>
      </w:r>
    </w:p>
    <w:p w14:paraId="702EAA4E" w14:textId="77777777" w:rsidR="0097048B" w:rsidRDefault="0097048B" w:rsidP="00E56EA5">
      <w:pPr>
        <w:spacing w:after="200"/>
        <w:ind w:left="1200" w:hanging="500"/>
        <w:jc w:val="both"/>
        <w:rPr>
          <w:rFonts w:ascii="Times Roman" w:hAnsi="Times Roman" w:cs="Times Roman"/>
        </w:rPr>
      </w:pPr>
      <w:r>
        <w:rPr>
          <w:rFonts w:ascii="Times Roman" w:hAnsi="Times Roman" w:cs="Times Roman"/>
        </w:rPr>
        <w:lastRenderedPageBreak/>
        <w:t xml:space="preserve">(2) </w:t>
      </w:r>
      <w:r>
        <w:rPr>
          <w:rFonts w:ascii="Times Roman" w:hAnsi="Times Roman" w:cs="Times Roman"/>
        </w:rPr>
        <w:t>If an individual's employment basis is changed from a twelve-/eleven-/ten-month appointment to nine-month appointment, no accrued unused vacation time shall be carried over beyond the end of the appointment.</w:t>
      </w:r>
    </w:p>
    <w:p w14:paraId="49486F3E" w14:textId="77777777" w:rsidR="0097048B" w:rsidRDefault="0097048B" w:rsidP="00E56EA5">
      <w:pPr>
        <w:spacing w:after="200"/>
        <w:ind w:left="800" w:hanging="500"/>
        <w:jc w:val="both"/>
        <w:rPr>
          <w:rFonts w:ascii="Times Roman" w:hAnsi="Times Roman" w:cs="Times Roman"/>
        </w:rPr>
      </w:pPr>
      <w:r>
        <w:rPr>
          <w:rFonts w:ascii="Times Roman" w:hAnsi="Times Roman" w:cs="Times Roman"/>
        </w:rPr>
        <w:t xml:space="preserve">(C) Vacation </w:t>
      </w:r>
      <w:proofErr w:type="gramStart"/>
      <w:r>
        <w:rPr>
          <w:rFonts w:ascii="Times Roman" w:hAnsi="Times Roman" w:cs="Times Roman"/>
        </w:rPr>
        <w:t>leave</w:t>
      </w:r>
      <w:proofErr w:type="gramEnd"/>
      <w:r>
        <w:rPr>
          <w:rFonts w:ascii="Times Roman" w:hAnsi="Times Roman" w:cs="Times Roman"/>
        </w:rPr>
        <w:t xml:space="preserve"> upon separation of employment</w:t>
      </w:r>
      <w:r>
        <w:rPr>
          <w:rFonts w:ascii="Times Roman" w:hAnsi="Times Roman" w:cs="Times Roman"/>
        </w:rPr>
        <w:t>.</w:t>
      </w:r>
    </w:p>
    <w:p w14:paraId="7AE06F91" w14:textId="77777777" w:rsidR="0097048B" w:rsidRDefault="0097048B" w:rsidP="00E56EA5">
      <w:pPr>
        <w:spacing w:after="200"/>
        <w:ind w:left="800"/>
        <w:jc w:val="both"/>
        <w:rPr>
          <w:rFonts w:ascii="Times Roman" w:hAnsi="Times Roman" w:cs="Times Roman"/>
        </w:rPr>
      </w:pPr>
      <w:r>
        <w:rPr>
          <w:rFonts w:ascii="Times Roman" w:hAnsi="Times Roman" w:cs="Times Roman"/>
        </w:rPr>
        <w:t xml:space="preserve">Payment for accrued and unused vacation leave shall be made only upon separation of service from the university of Akron. Such payment shall be made in a lump sum based on the rate of compensation at separation for any accrued but unused vacation leave, </w:t>
      </w:r>
      <w:r>
        <w:rPr>
          <w:rFonts w:ascii="Times Roman" w:hAnsi="Times Roman" w:cs="Times Roman"/>
        </w:rPr>
        <w:t>subject to a maximum of one hundred seventy-six hours for twelve-month employees, one hundred sixty-one hours for eleven-month employees, and one hundred forty-six hours for ten-month employees. If an employee dies during active pay status, the accrued and</w:t>
      </w:r>
      <w:r>
        <w:rPr>
          <w:rFonts w:ascii="Times Roman" w:hAnsi="Times Roman" w:cs="Times Roman"/>
        </w:rPr>
        <w:t xml:space="preserve"> unused vacation leave for the current year, plus any accrued and unused vacation leave, up to a maximum of one-hundred seventy-six hours for twelve-month employees, one hundred sixty-one hours for eleven-month employees, and one hundred forty-six hours fo</w:t>
      </w:r>
      <w:r>
        <w:rPr>
          <w:rFonts w:ascii="Times Roman" w:hAnsi="Times Roman" w:cs="Times Roman"/>
        </w:rPr>
        <w:t>r ten-month employees carried over from the prior fiscal year, shall be paid in accordance with section 2113.04 of the Revised Code.</w:t>
      </w:r>
    </w:p>
    <w:p w14:paraId="383B8583" w14:textId="3B957C0F"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normaltextrun"/>
        </w:rPr>
        <w:t>Effective:</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10/14/2023</w:t>
      </w:r>
    </w:p>
    <w:p w14:paraId="5E7DC9F4"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AB98DE7"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Certification: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w:t>
      </w:r>
      <w:r>
        <w:rPr>
          <w:rStyle w:val="eop"/>
        </w:rPr>
        <w:t> </w:t>
      </w:r>
    </w:p>
    <w:p w14:paraId="5B859ED9" w14:textId="77777777" w:rsidR="00E56EA5" w:rsidRDefault="00E56EA5" w:rsidP="00E56EA5">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M. Celeste Cook</w:t>
      </w:r>
      <w:r>
        <w:rPr>
          <w:rStyle w:val="eop"/>
        </w:rPr>
        <w:t> </w:t>
      </w:r>
    </w:p>
    <w:p w14:paraId="302BD30F" w14:textId="77777777" w:rsidR="00E56EA5" w:rsidRDefault="00E56EA5" w:rsidP="00E56EA5">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1C4CB354" w14:textId="77777777" w:rsidR="00E56EA5" w:rsidRDefault="00E56EA5" w:rsidP="00E56EA5">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45885EEE" w14:textId="77777777" w:rsidR="00E56EA5" w:rsidRDefault="00E56EA5" w:rsidP="00E56EA5">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1BAE99E5"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145299F8"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3FE98647"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7CD11AB2"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7CFA14BF"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20FAEDC8" w14:textId="77777777" w:rsidR="00E56EA5" w:rsidRDefault="00E56EA5" w:rsidP="00E56EA5">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5580D803" w14:textId="6CF7938F" w:rsidR="00E56EA5" w:rsidRDefault="00E56EA5" w:rsidP="00E56EA5">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tabchar"/>
          <w:rFonts w:ascii="Calibri" w:hAnsi="Calibri" w:cs="Calibri"/>
          <w:color w:val="000000"/>
        </w:rPr>
        <w:tab/>
      </w:r>
      <w:r w:rsidR="0097048B">
        <w:rPr>
          <w:rStyle w:val="tabchar"/>
          <w:rFonts w:ascii="Calibri" w:hAnsi="Calibri" w:cs="Calibri"/>
          <w:color w:val="000000"/>
        </w:rPr>
        <w:tab/>
      </w:r>
      <w:r>
        <w:rPr>
          <w:rStyle w:val="tabchar"/>
          <w:rFonts w:ascii="Calibri" w:hAnsi="Calibri" w:cs="Calibri"/>
          <w:color w:val="000000"/>
        </w:rPr>
        <w:tab/>
      </w:r>
      <w:r>
        <w:rPr>
          <w:rStyle w:val="normaltextrun"/>
        </w:rPr>
        <w:t>08/24/1996, 08/06/2001, 06/25/2007, 03/29/2012, </w:t>
      </w:r>
      <w:r>
        <w:rPr>
          <w:rStyle w:val="eop"/>
        </w:rPr>
        <w:t> </w:t>
      </w:r>
    </w:p>
    <w:p w14:paraId="4AEBDA6F" w14:textId="39228413" w:rsidR="00E56EA5" w:rsidRDefault="00E56EA5" w:rsidP="00E56EA5">
      <w:pPr>
        <w:pStyle w:val="paragraph"/>
        <w:spacing w:before="0" w:beforeAutospacing="0" w:after="0" w:afterAutospacing="0"/>
        <w:ind w:firstLine="4320"/>
        <w:jc w:val="both"/>
        <w:textAlignment w:val="baseline"/>
        <w:rPr>
          <w:rFonts w:ascii="Segoe UI" w:hAnsi="Segoe UI" w:cs="Segoe UI"/>
          <w:color w:val="000000"/>
          <w:sz w:val="18"/>
          <w:szCs w:val="18"/>
        </w:rPr>
      </w:pPr>
      <w:r>
        <w:rPr>
          <w:rStyle w:val="normaltextrun"/>
        </w:rPr>
        <w:t>05/09/2014, 02/01/2015</w:t>
      </w:r>
      <w:r>
        <w:rPr>
          <w:rStyle w:val="normaltextrun"/>
        </w:rPr>
        <w:t>, 10/23/2017</w:t>
      </w:r>
    </w:p>
    <w:p w14:paraId="0F2509E9" w14:textId="77777777" w:rsidR="0097048B" w:rsidRDefault="0097048B" w:rsidP="00E56EA5">
      <w:pPr>
        <w:jc w:val="both"/>
        <w:rPr>
          <w:rFonts w:ascii="Times New Roman" w:hAnsi="Times New Roman" w:cs="Times New Roman"/>
          <w:color w:val="auto"/>
        </w:rPr>
      </w:pPr>
    </w:p>
    <w:sectPr w:rsidR="00000000" w:rsidSect="00E56EA5">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EA78" w14:textId="77777777" w:rsidR="0097048B" w:rsidRDefault="0097048B">
      <w:r>
        <w:separator/>
      </w:r>
    </w:p>
  </w:endnote>
  <w:endnote w:type="continuationSeparator" w:id="0">
    <w:p w14:paraId="54C2BC85" w14:textId="77777777" w:rsidR="0097048B" w:rsidRDefault="0097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E96B" w14:textId="77777777" w:rsidR="0097048B" w:rsidRDefault="0097048B">
      <w:r>
        <w:separator/>
      </w:r>
    </w:p>
  </w:footnote>
  <w:footnote w:type="continuationSeparator" w:id="0">
    <w:p w14:paraId="3EF18208" w14:textId="77777777" w:rsidR="0097048B" w:rsidRDefault="0097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B76F" w14:textId="05FD8B0C" w:rsidR="0097048B" w:rsidRPr="00E56EA5" w:rsidRDefault="00E56EA5">
    <w:pPr>
      <w:spacing w:line="320" w:lineRule="atLeast"/>
      <w:jc w:val="center"/>
      <w:rPr>
        <w:rFonts w:ascii="Times New Roman" w:hAnsi="Times New Roman" w:cs="Times New Roman"/>
        <w:color w:val="auto"/>
      </w:rPr>
    </w:pPr>
    <w:r w:rsidRPr="00E56EA5">
      <w:rPr>
        <w:rFonts w:ascii="Times New Roman" w:hAnsi="Times New Roman" w:cs="Times New Roman"/>
        <w:color w:val="auto"/>
      </w:rPr>
      <w:t>3359-11-03</w:t>
    </w:r>
    <w:r w:rsidRPr="00E56EA5">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tab/>
    </w:r>
    <w:r w:rsidRPr="00E56EA5">
      <w:rPr>
        <w:rFonts w:ascii="Times New Roman" w:hAnsi="Times New Roman" w:cs="Times New Roman"/>
        <w:color w:val="auto"/>
      </w:rPr>
      <w:fldChar w:fldCharType="begin"/>
    </w:r>
    <w:r w:rsidRPr="00E56EA5">
      <w:rPr>
        <w:rFonts w:ascii="Times New Roman" w:hAnsi="Times New Roman" w:cs="Times New Roman"/>
        <w:color w:val="auto"/>
      </w:rPr>
      <w:instrText xml:space="preserve"> PAGE   \* MERGEFORMAT </w:instrText>
    </w:r>
    <w:r w:rsidRPr="00E56EA5">
      <w:rPr>
        <w:rFonts w:ascii="Times New Roman" w:hAnsi="Times New Roman" w:cs="Times New Roman"/>
        <w:color w:val="auto"/>
      </w:rPr>
      <w:fldChar w:fldCharType="separate"/>
    </w:r>
    <w:r w:rsidRPr="00E56EA5">
      <w:rPr>
        <w:rFonts w:ascii="Times New Roman" w:hAnsi="Times New Roman" w:cs="Times New Roman"/>
        <w:noProof/>
        <w:color w:val="auto"/>
      </w:rPr>
      <w:t>1</w:t>
    </w:r>
    <w:r w:rsidRPr="00E56EA5">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A5"/>
    <w:rsid w:val="0097048B"/>
    <w:rsid w:val="00E5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7F065"/>
  <w14:defaultImageDpi w14:val="0"/>
  <w15:docId w15:val="{9788CFB8-4AE9-4A56-864D-BDAFC4B9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E56EA5"/>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E56EA5"/>
  </w:style>
  <w:style w:type="character" w:customStyle="1" w:styleId="tabchar">
    <w:name w:val="tabchar"/>
    <w:basedOn w:val="DefaultParagraphFont"/>
    <w:rsid w:val="00E56EA5"/>
  </w:style>
  <w:style w:type="character" w:customStyle="1" w:styleId="eop">
    <w:name w:val="eop"/>
    <w:basedOn w:val="DefaultParagraphFont"/>
    <w:rsid w:val="00E56EA5"/>
  </w:style>
  <w:style w:type="paragraph" w:styleId="Header">
    <w:name w:val="header"/>
    <w:basedOn w:val="Normal"/>
    <w:link w:val="HeaderChar"/>
    <w:uiPriority w:val="99"/>
    <w:unhideWhenUsed/>
    <w:rsid w:val="00E56EA5"/>
    <w:pPr>
      <w:tabs>
        <w:tab w:val="center" w:pos="4680"/>
        <w:tab w:val="right" w:pos="9360"/>
      </w:tabs>
    </w:pPr>
  </w:style>
  <w:style w:type="character" w:customStyle="1" w:styleId="HeaderChar">
    <w:name w:val="Header Char"/>
    <w:link w:val="Header"/>
    <w:uiPriority w:val="99"/>
    <w:rsid w:val="00E56EA5"/>
    <w:rPr>
      <w:rFonts w:ascii="Arial" w:hAnsi="Arial" w:cs="Arial"/>
      <w:color w:val="000000"/>
      <w:kern w:val="0"/>
      <w:sz w:val="24"/>
      <w:szCs w:val="24"/>
    </w:rPr>
  </w:style>
  <w:style w:type="paragraph" w:styleId="Footer">
    <w:name w:val="footer"/>
    <w:basedOn w:val="Normal"/>
    <w:link w:val="FooterChar"/>
    <w:uiPriority w:val="99"/>
    <w:unhideWhenUsed/>
    <w:rsid w:val="00E56EA5"/>
    <w:pPr>
      <w:tabs>
        <w:tab w:val="center" w:pos="4680"/>
        <w:tab w:val="right" w:pos="9360"/>
      </w:tabs>
    </w:pPr>
  </w:style>
  <w:style w:type="character" w:customStyle="1" w:styleId="FooterChar">
    <w:name w:val="Footer Char"/>
    <w:link w:val="Footer"/>
    <w:uiPriority w:val="99"/>
    <w:rsid w:val="00E56EA5"/>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cp:lastPrinted>2023-10-19T19:57:00Z</cp:lastPrinted>
  <dcterms:created xsi:type="dcterms:W3CDTF">2023-10-19T19:57:00Z</dcterms:created>
  <dcterms:modified xsi:type="dcterms:W3CDTF">2023-10-19T19:58:00Z</dcterms:modified>
</cp:coreProperties>
</file>